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0"/>
        <w:gridCol w:w="2558"/>
        <w:gridCol w:w="4624"/>
        <w:gridCol w:w="543"/>
        <w:gridCol w:w="2449"/>
      </w:tblGrid>
      <w:tr>
        <w:trPr/>
        <w:tc>
          <w:tcPr>
            <w:tcW w:w="10424" w:type="dxa"/>
            <w:gridSpan w:val="5"/>
            <w:tcBorders/>
          </w:tcPr>
          <w:p>
            <w:pPr>
              <w:pStyle w:val="Heading3"/>
              <w:rPr>
                <w:lang w:val="ru-RU" w:eastAsia="ru-RU"/>
              </w:rPr>
            </w:pPr>
            <w:r>
              <w:rPr/>
              <w:drawing>
                <wp:inline distT="0" distB="0" distL="0" distR="0">
                  <wp:extent cx="620395" cy="8191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424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>
            <w:pPr>
              <w:pStyle w:val="Heading1"/>
              <w:rPr>
                <w:rFonts w:ascii="Times New Roman" w:hAnsi="Times New Roman"/>
                <w:sz w:val="34"/>
                <w:szCs w:val="34"/>
                <w:lang w:val="ru-RU" w:eastAsia="ru-RU"/>
              </w:rPr>
            </w:pPr>
            <w:r>
              <w:rPr>
                <w:rFonts w:ascii="Times New Roman" w:hAnsi="Times New Roman"/>
                <w:sz w:val="34"/>
                <w:szCs w:val="34"/>
                <w:lang w:val="ru-RU" w:eastAsia="ru-RU"/>
              </w:rPr>
              <w:t>Ардатовского муниципального округа</w:t>
            </w:r>
          </w:p>
          <w:p>
            <w:pPr>
              <w:pStyle w:val="Heading1"/>
              <w:rPr>
                <w:b w:val="false"/>
                <w:sz w:val="52"/>
                <w:szCs w:val="52"/>
                <w:lang w:val="ru-RU" w:eastAsia="ru-RU"/>
              </w:rPr>
            </w:pPr>
            <w:r>
              <w:rPr>
                <w:rFonts w:ascii="Times New Roman" w:hAnsi="Times New Roman"/>
                <w:sz w:val="34"/>
                <w:szCs w:val="34"/>
                <w:lang w:val="ru-RU" w:eastAsia="ru-RU"/>
              </w:rPr>
              <w:t>Нижегородской области</w:t>
            </w:r>
          </w:p>
        </w:tc>
      </w:tr>
      <w:tr>
        <w:trPr>
          <w:cantSplit w:val="true"/>
        </w:trPr>
        <w:tc>
          <w:tcPr>
            <w:tcW w:w="10424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  <w:p>
            <w:pPr>
              <w:pStyle w:val="Header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lang w:val="ru-RU" w:eastAsia="ru-RU"/>
              </w:rPr>
            </w:pPr>
            <w:r>
              <w:rPr>
                <w:b/>
                <w:sz w:val="52"/>
                <w:szCs w:val="52"/>
                <w:lang w:val="ru-RU" w:eastAsia="ru-RU"/>
              </w:rPr>
              <w:t>РАСПОРЯЖЕНИЕ</w:t>
            </w:r>
          </w:p>
        </w:tc>
      </w:tr>
      <w:tr>
        <w:trPr/>
        <w:tc>
          <w:tcPr>
            <w:tcW w:w="250" w:type="dxa"/>
            <w:tcBorders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27.03.2026</w:t>
            </w:r>
          </w:p>
        </w:tc>
        <w:tc>
          <w:tcPr>
            <w:tcW w:w="4624" w:type="dxa"/>
            <w:tcBorders/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3" w:type="dxa"/>
            <w:tcBorders/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  <w:lang w:val="ru-RU"/>
              </w:rPr>
              <w:t>-р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434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2"/>
        <w:gridCol w:w="3828"/>
        <w:gridCol w:w="237"/>
      </w:tblGrid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110" w:type="dxa"/>
            <w:gridSpan w:val="2"/>
            <w:tcBorders/>
          </w:tcPr>
          <w:p>
            <w:pPr>
              <w:pStyle w:val="Style15"/>
              <w:rPr>
                <w:b w:val="false"/>
              </w:rPr>
            </w:pPr>
            <w:r>
              <w:rPr>
                <w:b w:val="false"/>
              </w:rPr>
              <w:t xml:space="preserve">Об утверждении плана проведения экспертизы нормативных правовых актов </w:t>
            </w:r>
            <w:r>
              <w:rPr>
                <w:b w:val="false"/>
                <w:bCs w:val="false"/>
              </w:rPr>
              <w:t xml:space="preserve">Ардатовского муниципального округа </w:t>
            </w:r>
            <w:r>
              <w:rPr>
                <w:b w:val="false"/>
              </w:rPr>
              <w:t>Нижегородской области</w:t>
            </w:r>
          </w:p>
          <w:p>
            <w:pPr>
              <w:pStyle w:val="Style15"/>
              <w:rPr/>
            </w:pPr>
            <w:r>
              <w:rPr>
                <w:b w:val="false"/>
              </w:rPr>
              <w:t>в 2026 году</w:t>
            </w:r>
          </w:p>
        </w:tc>
        <w:tc>
          <w:tcPr>
            <w:tcW w:w="2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</w:t>
      </w:r>
    </w:p>
    <w:p>
      <w:pPr>
        <w:pStyle w:val="ConsPlusTitle"/>
        <w:widowControl/>
        <w:spacing w:lineRule="auto" w:line="276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 w:val="false"/>
          <w:sz w:val="24"/>
          <w:szCs w:val="24"/>
        </w:rPr>
        <w:t>В соответствии с постановлением администрации Ардатовского муниципального округа Нижегородской области от 06 апреля 2023 года № 391  " 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Ардатовского муниципального округа Нижегородской области» ":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1.У</w:t>
      </w:r>
      <w:r>
        <w:rPr>
          <w:rFonts w:ascii="Times New Roman" w:hAnsi="Times New Roman"/>
        </w:rPr>
        <w:t xml:space="preserve">твердить прилагаемый план проведения экспертизы нормативных правовых актов Ардатовского муниципального </w:t>
      </w:r>
      <w:r>
        <w:rPr>
          <w:rFonts w:ascii="Times New Roman" w:hAnsi="Times New Roman"/>
          <w:lang w:val="ru-RU"/>
        </w:rPr>
        <w:t>округа</w:t>
      </w:r>
      <w:r>
        <w:rPr>
          <w:rFonts w:ascii="Times New Roman" w:hAnsi="Times New Roman"/>
        </w:rPr>
        <w:t xml:space="preserve"> Нижегородской области в 20</w:t>
      </w:r>
      <w:r>
        <w:rPr>
          <w:rFonts w:ascii="Times New Roman" w:hAnsi="Times New Roman"/>
          <w:lang w:val="ru-RU"/>
        </w:rPr>
        <w:t>26</w:t>
      </w:r>
      <w:r>
        <w:rPr>
          <w:rFonts w:ascii="Times New Roman" w:hAnsi="Times New Roman"/>
        </w:rPr>
        <w:t xml:space="preserve"> году</w:t>
      </w:r>
      <w:r>
        <w:rPr>
          <w:rFonts w:ascii="Times New Roman" w:hAnsi="Times New Roman"/>
          <w:lang w:val="ru-RU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spacing w:lineRule="auto" w:line="276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sz w:val="24"/>
          <w:szCs w:val="24"/>
          <w:lang w:eastAsia="ar-SA"/>
        </w:rPr>
        <w:t xml:space="preserve">2.1. </w:t>
      </w:r>
      <w:r>
        <w:rPr>
          <w:rFonts w:eastAsia="Calibri"/>
          <w:kern w:val="2"/>
          <w:sz w:val="24"/>
          <w:szCs w:val="24"/>
          <w:lang w:eastAsia="en-US"/>
        </w:rPr>
        <w:t xml:space="preserve">обнародование настоящего </w:t>
      </w:r>
      <w:r>
        <w:rPr>
          <w:rFonts w:eastAsia="Calibri"/>
          <w:kern w:val="2"/>
          <w:sz w:val="24"/>
          <w:szCs w:val="24"/>
          <w:lang w:eastAsia="en-US"/>
        </w:rPr>
        <w:t>распоряжения</w:t>
      </w:r>
      <w:r>
        <w:rPr>
          <w:rFonts w:eastAsia="Calibri"/>
          <w:kern w:val="2"/>
          <w:sz w:val="24"/>
          <w:szCs w:val="24"/>
          <w:lang w:eastAsia="en-US"/>
        </w:rPr>
        <w:t xml:space="preserve">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276"/>
        <w:ind w:firstLine="540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uto" w:line="276"/>
        <w:ind w:firstLine="540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 Ардатовский муниципальный округ, р.п. Ардатов, ул. Ленина, д. 35;</w:t>
      </w:r>
    </w:p>
    <w:p>
      <w:pPr>
        <w:pStyle w:val="Normal"/>
        <w:widowControl w:val="false"/>
        <w:spacing w:lineRule="auto" w:line="276"/>
        <w:ind w:firstLine="540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2.2. </w:t>
      </w:r>
      <w:r>
        <w:rPr>
          <w:sz w:val="24"/>
          <w:szCs w:val="24"/>
        </w:rPr>
        <w:t xml:space="preserve">размещение настоящего </w:t>
      </w:r>
      <w:r>
        <w:rPr>
          <w:sz w:val="24"/>
          <w:szCs w:val="24"/>
        </w:rPr>
        <w:t>распоряж</w:t>
      </w:r>
      <w:r>
        <w:rPr>
          <w:sz w:val="24"/>
          <w:szCs w:val="24"/>
        </w:rPr>
        <w:t xml:space="preserve">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>
        <w:rPr>
          <w:sz w:val="24"/>
          <w:szCs w:val="24"/>
          <w:lang w:val="en-US"/>
        </w:rPr>
        <w:t>https</w:t>
      </w:r>
      <w:r>
        <w:rPr>
          <w:sz w:val="24"/>
          <w:szCs w:val="24"/>
        </w:rPr>
        <w:t xml:space="preserve">:// </w:t>
      </w:r>
      <w:r>
        <w:rPr>
          <w:sz w:val="24"/>
          <w:szCs w:val="24"/>
          <w:lang w:val="en-US"/>
        </w:rPr>
        <w:t>ardatov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nobl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</w:t>
      </w:r>
    </w:p>
    <w:p>
      <w:pPr>
        <w:pStyle w:val="Normal"/>
        <w:spacing w:lineRule="atLeast" w:line="2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3. Контроль за исполнением настоящего </w:t>
      </w:r>
      <w:r>
        <w:rPr>
          <w:sz w:val="24"/>
          <w:szCs w:val="24"/>
        </w:rPr>
        <w:t>распоряж</w:t>
      </w:r>
      <w:r>
        <w:rPr>
          <w:sz w:val="24"/>
          <w:szCs w:val="24"/>
        </w:rPr>
        <w:t>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>
        <w:rPr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7"/>
        <w:rPr/>
      </w:pPr>
      <w:r>
        <w:rPr/>
        <w:t>ВРИП главы местного самоуправления                                                                          С.В.Будашова</w:t>
      </w:r>
    </w:p>
    <w:p>
      <w:pPr>
        <w:pStyle w:val="Style17"/>
        <w:jc w:val="right"/>
        <w:rPr/>
      </w:pPr>
      <w:r>
        <w:rPr/>
      </w:r>
    </w:p>
    <w:p>
      <w:pPr>
        <w:pStyle w:val="Style17"/>
        <w:jc w:val="right"/>
        <w:rPr/>
      </w:pPr>
      <w:r>
        <w:rPr/>
      </w:r>
    </w:p>
    <w:p>
      <w:pPr>
        <w:pStyle w:val="Style17"/>
        <w:jc w:val="right"/>
        <w:rPr/>
      </w:pPr>
      <w:r>
        <w:rPr/>
      </w:r>
    </w:p>
    <w:p>
      <w:pPr>
        <w:pStyle w:val="Style17"/>
        <w:jc w:val="right"/>
        <w:rPr/>
      </w:pPr>
      <w:r>
        <w:rPr/>
      </w:r>
    </w:p>
    <w:p>
      <w:pPr>
        <w:pStyle w:val="Style17"/>
        <w:jc w:val="right"/>
        <w:rPr/>
      </w:pPr>
      <w:r>
        <w:rPr/>
        <w:t>Утвержден</w:t>
      </w:r>
    </w:p>
    <w:p>
      <w:pPr>
        <w:pStyle w:val="Style17"/>
        <w:jc w:val="right"/>
        <w:rPr/>
      </w:pPr>
      <w:r>
        <w:rPr/>
        <w:t xml:space="preserve">распоряжением администрации </w:t>
      </w:r>
    </w:p>
    <w:p>
      <w:pPr>
        <w:pStyle w:val="Style17"/>
        <w:jc w:val="right"/>
        <w:rPr/>
      </w:pPr>
      <w:r>
        <w:rPr/>
        <w:t>Ардатовского муниципального округа</w:t>
      </w:r>
    </w:p>
    <w:p>
      <w:pPr>
        <w:pStyle w:val="Style17"/>
        <w:jc w:val="right"/>
        <w:rPr/>
      </w:pPr>
      <w:r>
        <w:rPr/>
        <w:t>Нижегородской области</w:t>
      </w:r>
    </w:p>
    <w:p>
      <w:pPr>
        <w:pStyle w:val="Style17"/>
        <w:jc w:val="right"/>
        <w:rPr/>
      </w:pPr>
      <w:r>
        <w:rPr/>
        <w:t>от .</w:t>
      </w:r>
      <w:r>
        <w:rPr>
          <w:u w:val="single"/>
        </w:rPr>
        <w:t xml:space="preserve">                </w:t>
      </w:r>
      <w:r>
        <w:rPr/>
        <w:t xml:space="preserve"> №</w:t>
      </w:r>
      <w:r>
        <w:rPr>
          <w:u w:val="single"/>
        </w:rPr>
        <w:t xml:space="preserve">   </w:t>
      </w:r>
    </w:p>
    <w:p>
      <w:pPr>
        <w:pStyle w:val="Style17"/>
        <w:jc w:val="center"/>
        <w:rPr>
          <w:b/>
          <w:bCs/>
        </w:rPr>
      </w:pPr>
      <w:r>
        <w:rPr>
          <w:b/>
          <w:bCs/>
        </w:rPr>
        <w:t>План</w:t>
      </w:r>
    </w:p>
    <w:p>
      <w:pPr>
        <w:pStyle w:val="Style17"/>
        <w:jc w:val="center"/>
        <w:rPr/>
      </w:pPr>
      <w:r>
        <w:rPr>
          <w:b/>
          <w:bCs/>
        </w:rPr>
        <w:t>проведения экспертизы нормативных правовых актов</w:t>
      </w:r>
      <w:r>
        <w:rPr/>
        <w:t xml:space="preserve"> </w:t>
      </w:r>
    </w:p>
    <w:p>
      <w:pPr>
        <w:pStyle w:val="Style17"/>
        <w:jc w:val="center"/>
        <w:rPr/>
      </w:pPr>
      <w:r>
        <w:rPr>
          <w:b/>
          <w:bCs/>
        </w:rPr>
        <w:t>Ардатовского муниципального округа Нижегородской области в 2026 году</w:t>
      </w:r>
      <w:r>
        <w:rPr/>
        <w:t xml:space="preserve"> </w:t>
      </w:r>
    </w:p>
    <w:p>
      <w:pPr>
        <w:pStyle w:val="Style17"/>
        <w:jc w:val="center"/>
        <w:rPr/>
      </w:pPr>
      <w:r>
        <w:rPr/>
      </w:r>
    </w:p>
    <w:tbl>
      <w:tblPr>
        <w:tblW w:w="10774" w:type="dxa"/>
        <w:jc w:val="left"/>
        <w:tblInd w:w="-378" w:type="dxa"/>
        <w:tblLayout w:type="fixed"/>
        <w:tblCellMar>
          <w:top w:w="0" w:type="dxa"/>
          <w:left w:w="48" w:type="dxa"/>
          <w:bottom w:w="0" w:type="dxa"/>
          <w:right w:w="48" w:type="dxa"/>
        </w:tblCellMar>
        <w:tblLook w:val="0000" w:noHBand="0" w:noVBand="0" w:firstColumn="0" w:lastRow="0" w:lastColumn="0" w:firstRow="0"/>
      </w:tblPr>
      <w:tblGrid>
        <w:gridCol w:w="564"/>
        <w:gridCol w:w="5248"/>
        <w:gridCol w:w="1986"/>
        <w:gridCol w:w="2975"/>
      </w:tblGrid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№</w:t>
            </w:r>
          </w:p>
          <w:p>
            <w:pPr>
              <w:pStyle w:val="Style17"/>
              <w:jc w:val="center"/>
              <w:rPr/>
            </w:pPr>
            <w:r>
              <w:rPr/>
              <w:t>п/п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Наименование нормативного</w:t>
            </w:r>
          </w:p>
          <w:p>
            <w:pPr>
              <w:pStyle w:val="Style17"/>
              <w:jc w:val="center"/>
              <w:rPr/>
            </w:pPr>
            <w:r>
              <w:rPr/>
              <w:t>правового акта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Срок проведения экспертизы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Ответственный исполнитель</w:t>
            </w:r>
          </w:p>
        </w:tc>
      </w:tr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1.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333132"/>
                <w:sz w:val="24"/>
                <w:szCs w:val="24"/>
                <w:shd w:fill="FFFFFF" w:val="clear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 09.04.2025 № 535 </w:t>
            </w:r>
            <w:r>
              <w:rPr>
                <w:sz w:val="24"/>
                <w:szCs w:val="24"/>
              </w:rPr>
              <w:t>«Об утверждении Порядка предоставления из бюджета Ардатовского муниципального округа субсидии на финансовое обеспечение затрат (выпадающих доходов) юридическим лицам в связи с оказанием банных услуг населению Ардатовского муниципального округа Нижегородской области»</w:t>
            </w:r>
          </w:p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>
                <w:lang w:val="en-US"/>
              </w:rPr>
              <w:t>II</w:t>
            </w:r>
            <w:r>
              <w:rPr/>
              <w:t xml:space="preserve"> квартал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</w:tr>
      <w:tr>
        <w:trPr>
          <w:trHeight w:val="3529" w:hRule="atLeast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2.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333132"/>
                <w:sz w:val="24"/>
                <w:szCs w:val="24"/>
                <w:shd w:fill="FFFFFF" w:val="clear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 10.04.2025 № 544 </w:t>
            </w:r>
            <w:r>
              <w:rPr>
                <w:color w:val="333132"/>
                <w:sz w:val="24"/>
                <w:szCs w:val="24"/>
                <w:shd w:fill="FFFFFF" w:val="clear"/>
              </w:rPr>
              <w:t>«Об утверждении Порядка предоставления из бюджета Ардатовского муниципального округа субсидии на финансовое обеспечение затрат (выпадающих доходов) юридическим лицам, осуществляющим регулированные виды деятельности в сфере водоснабжения, водоотведения и теплоснабжения и оказывающим услуги населению Ардатовского муниципального округа Нижегородской области»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>
                <w:lang w:val="en-US"/>
              </w:rPr>
              <w:t>II</w:t>
            </w:r>
            <w:r>
              <w:rPr/>
              <w:t xml:space="preserve"> квартал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3.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333132"/>
                <w:sz w:val="24"/>
                <w:szCs w:val="24"/>
                <w:shd w:fill="FFFFFF" w:val="clear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 13.03.2025 № 384 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lang w:eastAsia="en-US"/>
              </w:rPr>
              <w:t>«Об утверждении Порядка предоставления из бюджета Ардатовского муниципального округа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 Нижегородской области»</w:t>
            </w:r>
          </w:p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rPr/>
              <w:t xml:space="preserve"> квартал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Отдел экономики 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4.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333132"/>
                <w:sz w:val="24"/>
                <w:szCs w:val="24"/>
                <w:shd w:fill="FFFFFF" w:val="clear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 12.12.2025 № 1590 </w:t>
            </w:r>
            <w:r>
              <w:rPr>
                <w:color w:val="333132"/>
                <w:sz w:val="24"/>
                <w:szCs w:val="24"/>
                <w:shd w:fill="FFFFFF" w:val="clear"/>
              </w:rPr>
              <w:t>«Об утверждении порядка 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предпринимательства»</w:t>
            </w:r>
          </w:p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rPr/>
              <w:t xml:space="preserve"> квартал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Отдел экономики 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5.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333132"/>
                <w:sz w:val="24"/>
                <w:szCs w:val="24"/>
                <w:shd w:fill="FFFFFF" w:val="clear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cs="Times New Roman,Bold" w:ascii="Times New Roman,Bold" w:hAnsi="Times New Roman,Bold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 29.12.2025 № 1675 </w:t>
            </w:r>
            <w:r>
              <w:rPr>
                <w:color w:val="333132"/>
                <w:sz w:val="24"/>
                <w:szCs w:val="24"/>
                <w:shd w:fill="FFFFFF" w:val="clear"/>
              </w:rPr>
              <w:t>«Об утверждении порядка предоставления субсидии на возмещение части затрат организациям, индивидуальным предпринимателям, занимающимся доставкой и реализацией продовольственных товаров в малонаселенные и (или) отдаленные населенные пункты Ардатовского муниципального округа Нижегородской области»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rPr/>
              <w:t xml:space="preserve"> квартал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Отдел экономики  администрации Ардатовского муниципального округа Нижегородской области</w:t>
            </w:r>
          </w:p>
        </w:tc>
      </w:tr>
    </w:tbl>
    <w:p>
      <w:pPr>
        <w:pStyle w:val="BodyText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Bookman Old Style">
    <w:charset w:val="01"/>
    <w:family w:val="roman"/>
    <w:pitch w:val="variable"/>
  </w:font>
  <w:font w:name="Tahoma">
    <w:charset w:val="01"/>
    <w:family w:val="swiss"/>
    <w:pitch w:val="variable"/>
  </w:font>
  <w:font w:name="Times New Roman">
    <w:altName w:val="Bold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f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1d0f11"/>
    <w:pPr>
      <w:keepNext w:val="true"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1d0f11"/>
    <w:pPr>
      <w:keepNext w:val="true"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d0f11"/>
    <w:rPr>
      <w:rFonts w:ascii="Arial" w:hAnsi="Arial" w:eastAsia="Times New Roman" w:cs="Times New Roman"/>
      <w:b/>
      <w:sz w:val="44"/>
      <w:szCs w:val="20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1d0f11"/>
    <w:rPr>
      <w:rFonts w:ascii="Bookman Old Style" w:hAnsi="Bookman Old Style" w:eastAsia="Times New Roman" w:cs="Times New Roman"/>
      <w:sz w:val="34"/>
      <w:szCs w:val="20"/>
      <w:lang w:val="x-none" w:eastAsia="x-none"/>
    </w:rPr>
  </w:style>
  <w:style w:type="character" w:styleId="Style12" w:customStyle="1">
    <w:name w:val="Основной текст Знак"/>
    <w:basedOn w:val="DefaultParagraphFont"/>
    <w:uiPriority w:val="99"/>
    <w:qFormat/>
    <w:rsid w:val="001d0f11"/>
    <w:rPr>
      <w:rFonts w:ascii="Arial" w:hAnsi="Arial" w:eastAsia="Lucida Sans Unicode" w:cs="Times New Roman"/>
      <w:sz w:val="24"/>
      <w:szCs w:val="24"/>
      <w:lang w:val="x-none" w:eastAsia="x-none"/>
    </w:rPr>
  </w:style>
  <w:style w:type="character" w:styleId="Style13" w:customStyle="1">
    <w:name w:val="Верхний колонтитул Знак"/>
    <w:basedOn w:val="DefaultParagraphFont"/>
    <w:qFormat/>
    <w:rsid w:val="001d0f11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0f11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0e7ce8"/>
    <w:rPr>
      <w:b/>
      <w:bCs/>
    </w:rPr>
  </w:style>
  <w:style w:type="paragraph" w:styleId="Style15" w:customStyle="1">
    <w:name w:val="Заголовок"/>
    <w:next w:val="BodyText"/>
    <w:uiPriority w:val="99"/>
    <w:qFormat/>
    <w:rsid w:val="001d0f1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Style12"/>
    <w:uiPriority w:val="99"/>
    <w:unhideWhenUsed/>
    <w:rsid w:val="001d0f11"/>
    <w:pPr>
      <w:spacing w:before="0" w:after="120"/>
    </w:pPr>
    <w:rPr>
      <w:rFonts w:ascii="Arial" w:hAnsi="Arial" w:eastAsia="Lucida Sans Unicode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1d0f11"/>
    <w:pPr>
      <w:tabs>
        <w:tab w:val="clear" w:pos="708"/>
        <w:tab w:val="center" w:pos="4153" w:leader="none"/>
        <w:tab w:val="right" w:pos="8306" w:leader="none"/>
      </w:tabs>
    </w:pPr>
    <w:rPr>
      <w:lang w:val="x-none" w:eastAsia="x-none"/>
    </w:rPr>
  </w:style>
  <w:style w:type="paragraph" w:styleId="ListParagraph">
    <w:name w:val="List Paragraph"/>
    <w:basedOn w:val="Normal"/>
    <w:qFormat/>
    <w:rsid w:val="001d0f1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7" w:customStyle="1">
    <w:name w:val="Нормальный"/>
    <w:qFormat/>
    <w:rsid w:val="001d0f1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1d0f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1d0f1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0f11"/>
    <w:pPr/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B247-F8D7-4681-B095-3B76AD72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LibreOffice/24.8.4.1$Linux_X86_64 LibreOffice_project/480$Build-1</Application>
  <AppVersion>15.0000</AppVersion>
  <Pages>3</Pages>
  <Words>515</Words>
  <Characters>4333</Characters>
  <CharactersWithSpaces>4927</CharactersWithSpaces>
  <Paragraphs>56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2025-03-31T12:54:00Z</dcterms:created>
  <dc:creator>User</dc:creator>
  <dc:description/>
  <dc:language>ru-RU</dc:language>
  <cp:lastModifiedBy/>
  <cp:lastPrinted>2024-02-06T11:01:00Z</cp:lastPrinted>
  <dcterms:modified xsi:type="dcterms:W3CDTF">2026-04-07T07:55:10Z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